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customUI/customUI.xml" Type="http://schemas.microsoft.com/office/2006/relationships/ui/extensibility" Id="cuID"/><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d0998dd" w14:textId="d0998dd">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A374D7">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A374D7" w:rsidR="00170492">
            <w:rPr>
              <w:rStyle w:val="eSPISCCParagraphDefaultFont"/>
              <w:rFonts w:eastAsiaTheme="minorHAnsi"/>
            </w:rPr>
            <w:t>REPUBLIKA HRVATSKA</w:t>
          </w:r>
        </w:sdtContent>
      </w:sdt>
    </w:p>
    <w:p w:rsidRPr="00AD32DA" w:rsidR="00AE649C" w:rsidP="00E67D40" w:rsidRDefault="00A374D7">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A374D7" w:rsidR="00A515FB">
            <w:rPr>
              <w:rStyle w:val="eSPISCCParagraphDefaultFont"/>
              <w:rFonts w:eastAsiaTheme="minorHAnsi"/>
            </w:rPr>
            <w:t>Visoki trgovački sud Republike Hrvatske</w:t>
          </w:r>
        </w:sdtContent>
      </w:sdt>
    </w:p>
    <w:p w:rsidR="00170492" w:rsidP="005E2148" w:rsidRDefault="00A374D7">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374D7" w:rsidR="00A515FB">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374D7" w:rsidR="00A515FB">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A374D7" w:rsidR="00A515FB">
            <w:rPr>
              <w:rStyle w:val="eSPISCCParagraphDefaultFont"/>
            </w:rPr>
            <w:t>89</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A374D7" w:rsidR="00A515FB">
            <w:rPr>
              <w:rStyle w:val="eSPISCCParagraphDefaultFont"/>
            </w:rPr>
            <w:t>Pž-5639/2019-2</w:t>
          </w:r>
        </w:sdtContent>
      </w:sdt>
    </w:p>
    <w:p w:rsidR="00A515FB" w:rsidP="006A09AD" w:rsidRDefault="00A515FB">
      <w:pPr>
        <w:pStyle w:val="Bezproreda"/>
      </w:pPr>
    </w:p>
    <w:p w:rsidR="00A515FB" w:rsidP="00405903" w:rsidRDefault="00A515FB">
      <w:pPr>
        <w:pStyle w:val="Bezproreda"/>
        <w:jc w:val="center"/>
      </w:pPr>
      <w:r>
        <w:t>R E P U B L I K A   H R V A T S K A</w:t>
      </w:r>
    </w:p>
    <w:p w:rsidR="00A515FB" w:rsidP="006A09AD" w:rsidRDefault="00A515FB">
      <w:pPr>
        <w:pStyle w:val="Bezproreda"/>
        <w:jc w:val="center"/>
      </w:pPr>
    </w:p>
    <w:p w:rsidR="00A515FB" w:rsidP="006A09AD" w:rsidRDefault="00A515FB">
      <w:pPr>
        <w:pStyle w:val="Bezproreda"/>
        <w:jc w:val="center"/>
      </w:pPr>
      <w:r>
        <w:t>R J E Š E NJ E</w:t>
      </w:r>
    </w:p>
    <w:p w:rsidR="00A515FB" w:rsidP="006A09AD" w:rsidRDefault="00A515FB">
      <w:pPr>
        <w:pStyle w:val="Bezproreda"/>
        <w:jc w:val="center"/>
      </w:pPr>
    </w:p>
    <w:p w:rsidR="00A515FB" w:rsidP="006A09AD" w:rsidRDefault="00A515FB">
      <w:pPr>
        <w:pStyle w:val="Bezproreda"/>
        <w:jc w:val="center"/>
      </w:pPr>
    </w:p>
    <w:p w:rsidR="00A515FB" w:rsidP="00A515FB" w:rsidRDefault="00A515FB">
      <w:pPr>
        <w:pStyle w:val="Bezproreda"/>
        <w:spacing w:after="0"/>
        <w:jc w:val="both"/>
      </w:pPr>
      <w:r>
        <w:tab/>
        <w:t>Visoki trgovački sud Republike Hrvatske, u vijeću sastavljenom od sudaca, Raoula Dubravca, predsjednika vijeća, Josipa Turkalja, suca izvjestitelja i Draženke Deladio, članice vijeća, u predstečajnom postupku nad dužni</w:t>
      </w:r>
      <w:r w:rsidR="009654BC">
        <w:t>kom</w:t>
      </w:r>
      <w:r>
        <w:t xml:space="preserve"> VEDRANA d.o.o., OIB 38676978005, Nova Gradiška, Grgura Ninskog 27, kojeg zastupa punomoćnik Rajko Marković, odvjetnik u Odvjetničkom društvu Jujnović, Lučić, Marković jtd., Zagreb, Strojarska cesta 20, odlučujući o žalbi dužnika protiv rješenja Trgovačkog suda u Osijeku, Staln</w:t>
      </w:r>
      <w:r w:rsidR="00F04241">
        <w:t>e</w:t>
      </w:r>
      <w:r>
        <w:t xml:space="preserve"> služb</w:t>
      </w:r>
      <w:r w:rsidR="00F04241">
        <w:t>e</w:t>
      </w:r>
      <w:r>
        <w:t xml:space="preserve"> u Slavonskom Brodu poslovni broj St-1234/2018-86 od 2. rujna 2019., u sjednici vijeća održanoj 1. listopada 2019. </w:t>
      </w:r>
    </w:p>
    <w:p w:rsidR="00233D45" w:rsidP="00A515FB" w:rsidRDefault="00233D45">
      <w:pPr>
        <w:pStyle w:val="Bezproreda"/>
        <w:spacing w:after="0"/>
        <w:jc w:val="both"/>
      </w:pPr>
    </w:p>
    <w:p w:rsidR="00A515FB" w:rsidP="00A515FB" w:rsidRDefault="00A515FB">
      <w:pPr>
        <w:pStyle w:val="Bezproreda"/>
        <w:spacing w:after="0"/>
        <w:jc w:val="center"/>
      </w:pPr>
      <w:r>
        <w:t>r i j e š i o   j e</w:t>
      </w:r>
    </w:p>
    <w:p w:rsidR="00233D45" w:rsidP="00F04241" w:rsidRDefault="00233D45">
      <w:pPr>
        <w:pStyle w:val="Bezproreda"/>
        <w:spacing w:after="0"/>
      </w:pPr>
    </w:p>
    <w:p w:rsidR="00F04241" w:rsidP="00F04241" w:rsidRDefault="00F04241">
      <w:pPr>
        <w:pStyle w:val="Bezproreda"/>
        <w:spacing w:after="0"/>
        <w:jc w:val="both"/>
      </w:pPr>
      <w:r>
        <w:tab/>
        <w:t xml:space="preserve">Odbija se žalba dužnika Vedrana d.o.o. kao neosnovana i potvrđuje rješenje Trgovačkog suda u Osijeku, Stalne službe u Slavonskom Brodu poslovni broj </w:t>
      </w:r>
      <w:r>
        <w:br/>
        <w:t>St-1234/2018-86 od 2. rujna 2019.</w:t>
      </w:r>
    </w:p>
    <w:p w:rsidR="00233D45" w:rsidP="00F04241" w:rsidRDefault="00233D45">
      <w:pPr>
        <w:pStyle w:val="Bezproreda"/>
        <w:spacing w:after="0"/>
        <w:jc w:val="both"/>
      </w:pPr>
    </w:p>
    <w:p w:rsidRPr="006A09AD" w:rsidR="00F04241" w:rsidP="00F04241" w:rsidRDefault="00F04241">
      <w:pPr>
        <w:pStyle w:val="Bezproreda"/>
        <w:spacing w:after="0"/>
        <w:jc w:val="center"/>
      </w:pPr>
      <w:r>
        <w:t>Obrazloženje</w:t>
      </w:r>
    </w:p>
    <w:p w:rsidR="004C60ED" w:rsidP="00233D45" w:rsidRDefault="004C60ED">
      <w:pPr>
        <w:spacing w:after="0"/>
      </w:pPr>
    </w:p>
    <w:p w:rsidR="00F04241" w:rsidP="00F04241" w:rsidRDefault="00F04241">
      <w:pPr>
        <w:spacing w:after="0"/>
        <w:jc w:val="both"/>
      </w:pPr>
      <w:r>
        <w:tab/>
        <w:t>Rješenjem suda prvog stupnja utvrđena je tražbina vjerovnika pod rednim brojem 47</w:t>
      </w:r>
      <w:r w:rsidR="009654BC">
        <w:t>.</w:t>
      </w:r>
      <w:r>
        <w:t xml:space="preserve"> Impuls-leasing društvo s ograničenom odgovornošću za leasing, OIB 65918029671, u iznosu od 3.108.672,22 kn.</w:t>
      </w:r>
    </w:p>
    <w:p w:rsidR="00F04241" w:rsidP="00F04241" w:rsidRDefault="00F04241">
      <w:pPr>
        <w:spacing w:after="0"/>
      </w:pPr>
    </w:p>
    <w:p w:rsidR="00F04241" w:rsidP="00F04241" w:rsidRDefault="00F04241">
      <w:pPr>
        <w:spacing w:after="0"/>
        <w:jc w:val="both"/>
      </w:pPr>
      <w:r>
        <w:tab/>
        <w:t xml:space="preserve">Protiv ovog rješenja žali se dužnik zbog bitne povrede odredaba parničnog postupka i zbog pogrešno i nepotpuno utvrđenog činjeničnog stanja. Predlaže donošenje odluke kojom se vjerovnik Impuls-leasing d.o.o. utvrđuje kao izlučni vjerovnik. </w:t>
      </w:r>
    </w:p>
    <w:p w:rsidR="009654BC" w:rsidP="00F04241" w:rsidRDefault="009654BC">
      <w:pPr>
        <w:spacing w:after="0"/>
        <w:jc w:val="both"/>
      </w:pPr>
    </w:p>
    <w:p w:rsidR="009654BC" w:rsidP="00F04241" w:rsidRDefault="009654BC">
      <w:pPr>
        <w:spacing w:after="0"/>
        <w:jc w:val="both"/>
      </w:pPr>
      <w:r>
        <w:tab/>
        <w:t xml:space="preserve">Vjerovnik Impuls-leasing d.o.o. o odgovoru na žalbu poriče žalbene navode i predlaže žalbu odbaciti, podredno odbiti. </w:t>
      </w:r>
    </w:p>
    <w:p w:rsidR="00F04241" w:rsidP="00F04241" w:rsidRDefault="00F04241">
      <w:pPr>
        <w:spacing w:after="0"/>
        <w:jc w:val="both"/>
      </w:pPr>
    </w:p>
    <w:p w:rsidR="00F04241" w:rsidP="00F04241" w:rsidRDefault="00F04241">
      <w:pPr>
        <w:spacing w:after="0"/>
        <w:jc w:val="both"/>
      </w:pPr>
      <w:r>
        <w:tab/>
        <w:t>Žalba nije osnovana.</w:t>
      </w:r>
    </w:p>
    <w:p w:rsidR="00F04241" w:rsidP="00F04241" w:rsidRDefault="00F04241">
      <w:pPr>
        <w:spacing w:after="0"/>
        <w:jc w:val="both"/>
      </w:pPr>
    </w:p>
    <w:p w:rsidR="00F04241" w:rsidP="00F04241" w:rsidRDefault="00F04241">
      <w:pPr>
        <w:spacing w:after="0"/>
        <w:jc w:val="both"/>
      </w:pPr>
      <w:r>
        <w:tab/>
        <w:t>Predmet postupka je utvrđenje tražbina vjerovnika u predstečajnom postupku.</w:t>
      </w:r>
    </w:p>
    <w:p w:rsidR="00F04241" w:rsidP="00F04241" w:rsidRDefault="00F04241">
      <w:pPr>
        <w:spacing w:after="0"/>
        <w:jc w:val="both"/>
      </w:pPr>
    </w:p>
    <w:p w:rsidR="00736F4A" w:rsidP="00736F4A" w:rsidRDefault="00736F4A">
      <w:pPr>
        <w:spacing w:after="0"/>
        <w:jc w:val="both"/>
      </w:pPr>
      <w:r>
        <w:tab/>
        <w:t>Suprotno navodima žalbe sud prvog stupnja nije počinio bitnu povredu odredaba parničnog postupka propisanu odredbom članka 354. stavka 1. u vezi s odredbom članka 109. stavka 1. Zakona o parničnom postupku („</w:t>
      </w:r>
      <w:r w:rsidRPr="00EB6C0A">
        <w:t>Narodne novine“ broj 148/11-pročišćeni tekst, 25/13</w:t>
      </w:r>
      <w:r>
        <w:t>,</w:t>
      </w:r>
      <w:r w:rsidRPr="00EB6C0A">
        <w:t xml:space="preserve"> 89/14</w:t>
      </w:r>
      <w:r>
        <w:t xml:space="preserve"> i 70/19</w:t>
      </w:r>
      <w:r w:rsidRPr="00EB6C0A">
        <w:t>; dalje: ZPP)</w:t>
      </w:r>
      <w:r w:rsidR="009654BC">
        <w:t>,</w:t>
      </w:r>
      <w:r>
        <w:t xml:space="preserve"> jer nije bilo potrebe ispravljati prijavu tražbine vjerovnika Impuls-leasing d.o.o., a osim toga prijava tražbine se podnosi nadležnoj jedinici FINA-e, a ne sudu (članak 36. stavak 1. Stečajnog zakona „Narodne novine“ broj 71/15 i 104/17; dalje: SZ). </w:t>
      </w:r>
    </w:p>
    <w:p w:rsidR="009654BC" w:rsidP="00736F4A" w:rsidRDefault="009654BC">
      <w:pPr>
        <w:spacing w:after="0"/>
        <w:jc w:val="both"/>
      </w:pPr>
    </w:p>
    <w:p w:rsidR="00736F4A" w:rsidP="00736F4A" w:rsidRDefault="00233D45">
      <w:pPr>
        <w:spacing w:after="0"/>
        <w:jc w:val="both"/>
      </w:pPr>
      <w:r>
        <w:lastRenderedPageBreak/>
        <w:tab/>
      </w:r>
      <w:r w:rsidR="00736F4A">
        <w:t xml:space="preserve">Nisu počinjene niti bitne povrede odredaba parničnog postupka propisane odredbom članka 354. stavka 2. točaka 2., 4, 8., 9., 11., 13. i 14. ZPP-a u vezi s odredbom članka 10. SZ, a na koje ovaj sud pazi po službenoj dužnosti na temelju odredbe članka 365. stavka 2. ZPP-a. </w:t>
      </w:r>
    </w:p>
    <w:p w:rsidR="00736F4A" w:rsidP="00F04241" w:rsidRDefault="00736F4A">
      <w:pPr>
        <w:spacing w:after="0"/>
        <w:jc w:val="both"/>
      </w:pPr>
    </w:p>
    <w:p w:rsidR="00F04241" w:rsidP="00F04241" w:rsidRDefault="00F04241">
      <w:pPr>
        <w:spacing w:after="0"/>
        <w:jc w:val="both"/>
      </w:pPr>
      <w:r>
        <w:tab/>
        <w:t xml:space="preserve">Vjerovnik Impuls-leasing d.o.o. prijavio je tražbinu u iznosu od </w:t>
      </w:r>
      <w:r w:rsidR="00105A7D">
        <w:t xml:space="preserve">3.108.672,22 kn (str. 1362. spisa) kao dospjelu tražbinu. </w:t>
      </w:r>
    </w:p>
    <w:p w:rsidR="00105A7D" w:rsidP="00F04241" w:rsidRDefault="00105A7D">
      <w:pPr>
        <w:spacing w:after="0"/>
        <w:jc w:val="both"/>
      </w:pPr>
    </w:p>
    <w:p w:rsidR="00105A7D" w:rsidP="00F04241" w:rsidRDefault="00105A7D">
      <w:pPr>
        <w:spacing w:after="0"/>
        <w:jc w:val="both"/>
      </w:pPr>
      <w:r>
        <w:tab/>
        <w:t>Povjerenica je priznala ovu tražbinu, koja je u tablici prijavljenih tražbina koju je objavila FINA označena pod rednim brojem 47</w:t>
      </w:r>
      <w:r w:rsidR="009654BC">
        <w:t>.</w:t>
      </w:r>
      <w:r>
        <w:t xml:space="preserve"> u iznosu od 3.108.672,22 kn.</w:t>
      </w:r>
    </w:p>
    <w:p w:rsidR="00105A7D" w:rsidP="00F04241" w:rsidRDefault="00105A7D">
      <w:pPr>
        <w:spacing w:after="0"/>
        <w:jc w:val="both"/>
      </w:pPr>
    </w:p>
    <w:p w:rsidR="00105A7D" w:rsidP="00F04241" w:rsidRDefault="00105A7D">
      <w:pPr>
        <w:spacing w:after="0"/>
        <w:jc w:val="both"/>
      </w:pPr>
      <w:r>
        <w:tab/>
        <w:t>Dužnik u očitovanju u odnosu na ovu prijavljenu tražbinu nije naveo priznaje li ili osporava prijav</w:t>
      </w:r>
      <w:r w:rsidR="00736F4A">
        <w:t>ljenu tražbinu i u kojem iznosu, a što je bio dužan na temelju odredbe članka 41. SZ-a.</w:t>
      </w:r>
      <w:r>
        <w:t xml:space="preserve"> Dužnik je samo naveo da osporava prijavljenu tražbinu jer se radi o tražbini koja je izlučno pravo i nije predmet predstečajnog postupka. </w:t>
      </w:r>
    </w:p>
    <w:p w:rsidRPr="009654BC" w:rsidR="00105A7D" w:rsidP="00F04241" w:rsidRDefault="00105A7D">
      <w:pPr>
        <w:spacing w:after="0"/>
        <w:jc w:val="both"/>
        <w:rPr>
          <w:sz w:val="16"/>
          <w:szCs w:val="16"/>
        </w:rPr>
      </w:pPr>
    </w:p>
    <w:p w:rsidR="00105A7D" w:rsidP="00F04241" w:rsidRDefault="00105A7D">
      <w:pPr>
        <w:spacing w:after="0"/>
        <w:jc w:val="both"/>
      </w:pPr>
      <w:r>
        <w:tab/>
        <w:t xml:space="preserve">Sud prvog stupnja pravilno je utvrdio da prijavljena tražbina vjerovnika Impuls-leasing d.o.o. ne predstavlja izlučno pravo, jer dospjela novčana tražbina ne može po svojoj prirodi predstavljati izlučno pravo. Naime, činjenica što vjerovnik ima izlučno pravo na predmetnu leasinga ne isključuje njegovu novčanu tražbinu koja proizlazi iz dospjelih mjesečnih obroka leasinga. </w:t>
      </w:r>
    </w:p>
    <w:p w:rsidRPr="009654BC" w:rsidR="00105A7D" w:rsidP="00F04241" w:rsidRDefault="00105A7D">
      <w:pPr>
        <w:spacing w:after="0"/>
        <w:jc w:val="both"/>
        <w:rPr>
          <w:sz w:val="16"/>
          <w:szCs w:val="16"/>
        </w:rPr>
      </w:pPr>
    </w:p>
    <w:p w:rsidR="00105A7D" w:rsidP="00F04241" w:rsidRDefault="00105A7D">
      <w:pPr>
        <w:spacing w:after="0"/>
        <w:jc w:val="both"/>
      </w:pPr>
      <w:r>
        <w:tab/>
        <w:t>Dužnik potpuno pogrešno smatra da zbog činjenica što je vjerovnik prijavio tražbinu s osnove ugovora o leasingu ta tražbina predstavlja izlučno pravo, jer izlučno pravo predstavlja samo predmet leasinga, a ne i dospjela novčana tražbina.</w:t>
      </w:r>
    </w:p>
    <w:p w:rsidRPr="009654BC" w:rsidR="00105A7D" w:rsidP="00F04241" w:rsidRDefault="00105A7D">
      <w:pPr>
        <w:spacing w:after="0"/>
        <w:jc w:val="both"/>
        <w:rPr>
          <w:sz w:val="16"/>
          <w:szCs w:val="16"/>
        </w:rPr>
      </w:pPr>
    </w:p>
    <w:p w:rsidR="00105A7D" w:rsidP="00F04241" w:rsidRDefault="00105A7D">
      <w:pPr>
        <w:spacing w:after="0"/>
        <w:jc w:val="both"/>
      </w:pPr>
      <w:r>
        <w:tab/>
        <w:t>Pravilno je stajalište suda prvog stupnja da očitovanje dužnika o prijavljenoj tražbini Impuls-leasinga d.o.o. ne predstavlja valjano osporavanje tražbine, da na ročištu za ispitivanje tražbina održanom 14. ožujka 2019. povjerenik i dužnik nisu osporili tražbinu pod rednim brojem 47</w:t>
      </w:r>
      <w:r w:rsidR="009654BC">
        <w:t>.</w:t>
      </w:r>
      <w:r>
        <w:t xml:space="preserve"> već je bilo naznačeno da ta tražbina predstavlja tražbinu razlučnog vjerovnika, ali je na novom ročištu za ispitivanja tražbina održanom 2. rujna 2019. otklonjeno da bi se radilo o razlučnom pravu</w:t>
      </w:r>
      <w:r w:rsidR="00736F4A">
        <w:t xml:space="preserve"> (čl. 46</w:t>
      </w:r>
      <w:r>
        <w:t xml:space="preserve">. </w:t>
      </w:r>
      <w:r w:rsidR="00736F4A">
        <w:t xml:space="preserve">st. 4. SZ-a). </w:t>
      </w:r>
    </w:p>
    <w:p w:rsidRPr="009654BC" w:rsidR="00105A7D" w:rsidP="00F04241" w:rsidRDefault="00105A7D">
      <w:pPr>
        <w:spacing w:after="0"/>
        <w:jc w:val="both"/>
        <w:rPr>
          <w:sz w:val="16"/>
          <w:szCs w:val="16"/>
        </w:rPr>
      </w:pPr>
    </w:p>
    <w:p w:rsidR="00105A7D" w:rsidP="00F04241" w:rsidRDefault="00105A7D">
      <w:pPr>
        <w:spacing w:after="0"/>
        <w:jc w:val="both"/>
      </w:pPr>
      <w:r>
        <w:tab/>
        <w:t xml:space="preserve">Budući da je sud prvog stupnja pravilno utvrdio da povjerenik i dužnik nisu osporili tražbinu pod rednim brojem 47., da dužnik na ročištu za ispitivanje tražbina održanom 14. ožujka 2019. to utvrđenje nije osporio, a niti je stavio primjedbe na zapisnik, dužnikovo osporavanje, ako je postojalo, je otklonjeno, pa stoga dužnik više žalbom ne može s uspjehom pobijati tržabinu vjerovnika Impuls-leasing d.o.o., pa je na temelju odredbe članka 380. točke 2. Zakona o parničnom postupku, u </w:t>
      </w:r>
      <w:r w:rsidR="008F621E">
        <w:t>vezi s odredbom članka 10. Stečajnog zakona („Narodne novine“ broj 71/15 i 104/17; dalje: SZ) valjalo je odlučiti kao u izreci ovog drugostupanjskog rješenja.</w:t>
      </w:r>
    </w:p>
    <w:p w:rsidRPr="009654BC" w:rsidR="008F621E" w:rsidP="00F04241" w:rsidRDefault="008F621E">
      <w:pPr>
        <w:spacing w:after="0"/>
        <w:jc w:val="both"/>
        <w:rPr>
          <w:sz w:val="16"/>
          <w:szCs w:val="16"/>
        </w:rPr>
      </w:pPr>
    </w:p>
    <w:p w:rsidR="008F621E" w:rsidP="008F621E" w:rsidRDefault="008F621E">
      <w:pPr>
        <w:spacing w:after="0"/>
        <w:jc w:val="center"/>
      </w:pPr>
      <w:r>
        <w:t>Zagreb, 1. listopada 2019.</w:t>
      </w:r>
    </w:p>
    <w:p w:rsidRPr="009654BC" w:rsidR="008F621E" w:rsidP="008F621E" w:rsidRDefault="008F621E">
      <w:pPr>
        <w:spacing w:after="0"/>
        <w:jc w:val="center"/>
        <w:rPr>
          <w:sz w:val="16"/>
          <w:szCs w:val="16"/>
        </w:rPr>
      </w:pPr>
    </w:p>
    <w:p w:rsidR="009654BC" w:rsidP="006F07E2" w:rsidRDefault="009654BC">
      <w:pPr>
        <w:pStyle w:val="Bezproreda"/>
        <w:ind w:left="4536"/>
        <w:jc w:val="center"/>
      </w:pPr>
      <w:r>
        <w:t>Predsjednik vijeća</w:t>
      </w:r>
    </w:p>
    <w:p w:rsidR="009654BC" w:rsidP="009654BC" w:rsidRDefault="009654BC">
      <w:pPr>
        <w:pStyle w:val="Bezproreda"/>
        <w:ind w:left="4536"/>
        <w:jc w:val="center"/>
      </w:pPr>
      <w:r>
        <w:t>Raoul Dubravec, v. r.</w:t>
      </w:r>
    </w:p>
    <w:p w:rsidR="009654BC" w:rsidP="009654BC" w:rsidRDefault="009654BC">
      <w:pPr>
        <w:pStyle w:val="Bezproreda"/>
        <w:ind w:left="4536"/>
        <w:jc w:val="center"/>
      </w:pPr>
      <w:r>
        <w:t>Za točnost otpravka – ovlašteni službenik</w:t>
      </w:r>
    </w:p>
    <w:p w:rsidRPr="0020453E" w:rsidR="007C77F9" w:rsidP="009654BC" w:rsidRDefault="009654BC">
      <w:pPr>
        <w:pStyle w:val="Bezproreda"/>
        <w:ind w:left="4536"/>
        <w:jc w:val="center"/>
      </w:pPr>
      <w:r>
        <w:t>Brankica Curman</w:t>
      </w:r>
    </w:p>
    <w:sectPr w:rsidRPr="0020453E" w:rsidR="007C77F9"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A374D7" w:rsidR="00A515FB">
              <w:rPr>
                <w:rStyle w:val="eSPISCCParagraphDefaultFont"/>
              </w:rPr>
              <w:t>89</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A374D7" w:rsidR="00A515FB">
              <w:rPr>
                <w:rStyle w:val="eSPISCCParagraphDefaultFont"/>
              </w:rPr>
              <w:t>Pž-5639/2019-2</w:t>
            </w:r>
          </w:sdtContent>
        </w:sdt>
      </w:p>
      <w:p w:rsidR="00170492" w:rsidP="00170492" w:rsidRDefault="00170492">
        <w:pPr>
          <w:pStyle w:val="Zaglavlje"/>
          <w:spacing w:after="0"/>
          <w:jc w:val="center"/>
        </w:pPr>
        <w:r>
          <w:fldChar w:fldCharType="begin"/>
        </w:r>
        <w:r>
          <w:instrText>PAGE   \* MERGEFORMAT</w:instrText>
        </w:r>
        <w:r>
          <w:fldChar w:fldCharType="separate"/>
        </w:r>
        <w:r w:rsidR="00A374D7">
          <w:t>2</w:t>
        </w:r>
        <w:r>
          <w:fldChar w:fldCharType="end"/>
        </w:r>
        <w:r w:rsidR="0022360E">
          <w:br/>
        </w:r>
      </w:p>
    </w:sdtContent>
  </w:sdt>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335"/>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5A7D"/>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3D45"/>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CA8"/>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3EFB"/>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36F4A"/>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C77F9"/>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21E"/>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54BC"/>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4D7"/>
    <w:rsid w:val="00A37547"/>
    <w:rsid w:val="00A40026"/>
    <w:rsid w:val="00A40615"/>
    <w:rsid w:val="00A4166D"/>
    <w:rsid w:val="00A44837"/>
    <w:rsid w:val="00A44A9A"/>
    <w:rsid w:val="00A4659B"/>
    <w:rsid w:val="00A465AC"/>
    <w:rsid w:val="00A46781"/>
    <w:rsid w:val="00A515FB"/>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1742"/>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5D4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1"/>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5128D"/>
    <w:rsid w:val="003820FE"/>
    <w:rsid w:val="004456A8"/>
    <w:rsid w:val="00483442"/>
    <w:rsid w:val="005858C7"/>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 listopada 2019.</izvorni_sadrzaj>
    <derivirana_varijabla naziv="DomainObject.DatumDonosenjaOdluke_1">1.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Pž-5639/2019-2</izvorni_sadrzaj>
    <derivirana_varijabla naziv="DomainObject.Oznaka_1">Pž-5639/2019-2</derivirana_varijabla>
  </DomainObject.Oznaka>
  <DomainObject.DonositeljOdluke.Ime>
    <izvorni_sadrzaj>Josip</izvorni_sadrzaj>
    <derivirana_varijabla naziv="DomainObject.DonositeljOdluke.Ime_1">Josip</derivirana_varijabla>
  </DomainObject.DonositeljOdluke.Ime>
  <DomainObject.DonositeljOdluke.Prezime>
    <izvorni_sadrzaj>Turkalj</izvorni_sadrzaj>
    <derivirana_varijabla naziv="DomainObject.DonositeljOdluke.Prezime_1">Turkalj</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5639</izvorni_sadrzaj>
    <derivirana_varijabla naziv="DomainObject.Predmet.Broj_1">5639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2019.</izvorni_sadrzaj>
    <derivirana_varijabla naziv="DomainObject.Predmet.DatumOsnivanja_1">27.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listopada 2019.</izvorni_sadrzaj>
    <derivirana_varijabla naziv="DomainObject.Predmet.DatumRjesavanja_1">9. listopada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Pž-5639/2019</izvorni_sadrzaj>
    <derivirana_varijabla naziv="DomainObject.Predmet.OznakaBroj_1">Pž-5639/2019</derivirana_varijabla>
  </DomainObject.Predmet.OznakaBroj>
  <DomainObject.Predmet.OznakaBrojOptuznogAkta>
    <izvorni_sadrzaj/>
    <derivirana_varijabla naziv="DomainObject.Predmet.OznakaBrojOptuznogAkta_1"/>
  </DomainObject.Predmet.OznakaBrojOptuznogAkta>
  <DomainObject.Predmet.PredmetRijesio.Ime>
    <izvorni_sadrzaj>Josip</izvorni_sadrzaj>
    <derivirana_varijabla naziv="DomainObject.Predmet.PredmetRijesio.Ime_1">Josip</derivirana_varijabla>
  </DomainObject.Predmet.PredmetRijesio.Ime>
  <DomainObject.Predmet.PredmetRijesio.Oib>
    <izvorni_sadrzaj/>
    <derivirana_varijabla naziv="DomainObject.Predmet.PredmetRijesio.Oib_1"/>
  </DomainObject.Predmet.PredmetRijesio.Oib>
  <DomainObject.Predmet.PredmetRijesio.Prezime>
    <izvorni_sadrzaj>Turkalj</izvorni_sadrzaj>
    <derivirana_varijabla naziv="DomainObject.Predmet.PredmetRijesio.Prezime_1">Turkalj</derivirana_varijabla>
  </DomainObject.Predmet.PredmetRijesio.Prezime>
  <DomainObject.Predmet.PrimjedbaSuca>
    <izvorni_sadrzaj>preslika dijela spisa I. st.; predst. postupak</izvorni_sadrzaj>
    <derivirana_varijabla naziv="DomainObject.Predmet.PrimjedbaSuca_1">preslika dijela spisa I. st.; predst. postupak</derivirana_varijabla>
  </DomainObject.Predmet.PrimjedbaSuca>
  <DomainObject.Predmet.PrimjedbaUpisnicara>
    <izvorni_sadrzaj/>
    <derivirana_varijabla naziv="DomainObject.Predmet.PrimjedbaUpisnicara_1"/>
  </DomainObject.Predmet.PrimjedbaUpisnicara>
  <DomainObject.Predmet.ProtustrankaFormated>
    <izvorni_sadrzaj>  VEDRANA, društvo s ograničenom odgovornošću za trgovinu, usluge, uvoz i izvoz</izvorni_sadrzaj>
    <derivirana_varijabla naziv="DomainObject.Predmet.ProtustrankaFormated_1">  VEDRANA, društvo s ograničenom odgovornošću za trgovinu, usluge, uvoz i izvoz</derivirana_varijabla>
  </DomainObject.Predmet.ProtustrankaFormated>
  <DomainObject.Predmet.ProtustrankaFormatedOIB>
    <izvorni_sadrzaj>  VEDRANA, društvo s ograničenom odgovornošću za trgovinu, usluge, uvoz i izvoz, OIB 38676978005</izvorni_sadrzaj>
    <derivirana_varijabla naziv="DomainObject.Predmet.ProtustrankaFormatedOIB_1">  VEDRANA, društvo s ograničenom odgovornošću za trgovinu, usluge, uvoz i izvoz, OIB 38676978005</derivirana_varijabla>
  </DomainObject.Predmet.ProtustrankaFormatedOIB>
  <DomainObject.Predmet.ProtustrankaFormatedWithAdress>
    <izvorni_sadrzaj> VEDRANA, društvo s ograničenom odgovornošću za trgovinu, usluge, uvoz i izvoz, Ivandol 16a, 34000 Ivandol</izvorni_sadrzaj>
    <derivirana_varijabla naziv="DomainObject.Predmet.ProtustrankaFormatedWithAdress_1"> VEDRANA, društvo s ograničenom odgovornošću za trgovinu, usluge, uvoz i izvoz, Ivandol 16a, 34000 Ivandol</derivirana_varijabla>
  </DomainObject.Predmet.ProtustrankaFormatedWithAdress>
  <DomainObject.Predmet.ProtustrankaFormatedWithAdressOIB>
    <izvorni_sadrzaj> VEDRANA, društvo s ograničenom odgovornošću za trgovinu, usluge, uvoz i izvoz, OIB 38676978005, Ivandol 16a, 34000 Ivandol</izvorni_sadrzaj>
    <derivirana_varijabla naziv="DomainObject.Predmet.ProtustrankaFormatedWithAdressOIB_1"> VEDRANA, društvo s ograničenom odgovornošću za trgovinu, usluge, uvoz i izvoz, OIB 38676978005, Ivandol 16a, 34000 Ivandol</derivirana_varijabla>
  </DomainObject.Predmet.ProtustrankaFormatedWithAdressOIB>
  <DomainObject.Predmet.ProtustrankaWithAdress>
    <izvorni_sadrzaj>VEDRANA, društvo s ograničenom odgovornošću za trgovinu, usluge, uvoz i izvoz Ivandol 16a, 34000 Ivandol</izvorni_sadrzaj>
    <derivirana_varijabla naziv="DomainObject.Predmet.ProtustrankaWithAdress_1">VEDRANA, društvo s ograničenom odgovornošću za trgovinu, usluge, uvoz i izvoz Ivandol 16a, 34000 Ivandol</derivirana_varijabla>
  </DomainObject.Predmet.ProtustrankaWithAdress>
  <DomainObject.Predmet.ProtustrankaWithAdressOIB>
    <izvorni_sadrzaj>VEDRANA, društvo s ograničenom odgovornošću za trgovinu, usluge, uvoz i izvoz, OIB 38676978005, Ivandol 16a, 34000 Ivandol</izvorni_sadrzaj>
    <derivirana_varijabla naziv="DomainObject.Predmet.ProtustrankaWithAdressOIB_1">VEDRANA, društvo s ograničenom odgovornošću za trgovinu, usluge, uvoz i izvoz, OIB 38676978005, Ivandol 16a, 34000 Ivandol</derivirana_varijabla>
  </DomainObject.Predmet.ProtustrankaWithAdressOIB>
  <DomainObject.Predmet.ProtustrankaNazivFormated>
    <izvorni_sadrzaj>VEDRANA, društvo s ograničenom odgovornošću za trgovinu, usluge, uvoz i izvoz</izvorni_sadrzaj>
    <derivirana_varijabla naziv="DomainObject.Predmet.ProtustrankaNazivFormated_1">VEDRANA, društvo s ograničenom odgovornošću za trgovinu, usluge, uvoz i izvoz</derivirana_varijabla>
    <derivirana_varijabla naziv="Padez">VEDRANA, društvo s ograničenom odgovornošću za trgovinu, usluge, uvoz i izvoz</derivirana_varijabla>
  </DomainObject.Predmet.ProtustrankaNazivFormated>
  <DomainObject.Predmet.ProtustrankaNazivFormatedOIB>
    <izvorni_sadrzaj>VEDRANA, društvo s ograničenom odgovornošću za trgovinu, usluge, uvoz i izvoz, OIB 38676978005</izvorni_sadrzaj>
    <derivirana_varijabla naziv="DomainObject.Predmet.ProtustrankaNazivFormatedOIB_1">VEDRANA, društvo s ograničenom odgovornošću za trgovinu, usluge, uvoz i izvoz, OIB 38676978005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89 - Turkalj</izvorni_sadrzaj>
    <derivirana_varijabla naziv="DomainObject.Predmet.Referada.Naziv_1">Ref. 89 - Turkalj</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Josip Turkalj</izvorni_sadrzaj>
    <derivirana_varijabla naziv="DomainObject.Predmet.Referada.Sudac_1">Josip Turkalj</derivirana_varijabla>
    <derivirana_varijabla naziv="Dativ">Josip Turkalj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VEDRANA, društvo s ograničenom odgovornošću za trgovinu, usluge, uvoz i izvoz</item>
    </izvorni_sadrzaj>
    <derivirana_varijabla naziv="DomainObject.Predmet.ProtuStrankaListFormated_1">
      <item>VEDRANA, društvo s ograničenom odgovornošću za trgovinu, usluge, uvoz i izvoz</item>
    </derivirana_varijabla>
  </DomainObject.Predmet.ProtuStrankaListFormated>
  <DomainObject.Predmet.ProtuStrankaListFormatedOIB>
    <izvorni_sadrzaj>
      <item>VEDRANA, društvo s ograničenom odgovornošću za trgovinu, usluge, uvoz i izvoz, OIB 38676978005</item>
    </izvorni_sadrzaj>
    <derivirana_varijabla naziv="DomainObject.Predmet.ProtuStrankaListFormatedOIB_1">
      <item>VEDRANA, društvo s ograničenom odgovornošću za trgovinu, usluge, uvoz i izvoz, OIB 38676978005</item>
    </derivirana_varijabla>
  </DomainObject.Predmet.ProtuStrankaListFormatedOIB>
  <DomainObject.Predmet.ProtuStrankaListFormatedWithAdress>
    <izvorni_sadrzaj>
      <item>VEDRANA, društvo s ograničenom odgovornošću za trgovinu, usluge, uvoz i izvoz, Ivandol 16a, 34000 Ivandol</item>
    </izvorni_sadrzaj>
    <derivirana_varijabla naziv="DomainObject.Predmet.ProtuStrankaListFormatedWithAdress_1">
      <item>VEDRANA, društvo s ograničenom odgovornošću za trgovinu, usluge, uvoz i izvoz, Ivandol 16a, 34000 Ivandol</item>
    </derivirana_varijabla>
  </DomainObject.Predmet.ProtuStrankaListFormatedWithAdress>
  <DomainObject.Predmet.ProtuStrankaListFormatedWithAdressOIB>
    <izvorni_sadrzaj>
      <item>VEDRANA, društvo s ograničenom odgovornošću za trgovinu, usluge, uvoz i izvoz, OIB 38676978005, Ivandol 16a, 34000 Ivandol</item>
    </izvorni_sadrzaj>
    <derivirana_varijabla naziv="DomainObject.Predmet.ProtuStrankaListFormatedWithAdressOIB_1">
      <item>VEDRANA, društvo s ograničenom odgovornošću za trgovinu, usluge, uvoz i izvoz, OIB 38676978005, Ivandol 16a, 34000 Ivandol</item>
    </derivirana_varijabla>
  </DomainObject.Predmet.ProtuStrankaListFormatedWithAdressOIB>
  <DomainObject.Predmet.ProtuStrankaListNazivFormated>
    <izvorni_sadrzaj>
      <item>VEDRANA, društvo s ograničenom odgovornošću za trgovinu, usluge, uvoz i izvoz</item>
    </izvorni_sadrzaj>
    <derivirana_varijabla naziv="DomainObject.Predmet.ProtuStrankaListNazivFormated_1">
      <item>VEDRANA, društvo s ograničenom odgovornošću za trgovinu, usluge, uvoz i izvoz</item>
    </derivirana_varijabla>
  </DomainObject.Predmet.ProtuStrankaListNazivFormated>
  <DomainObject.Predmet.ProtuStrankaListNazivFormatedOIB>
    <izvorni_sadrzaj>
      <item>VEDRANA, društvo s ograničenom odgovornošću za trgovinu, usluge, uvoz i izvoz, OIB 38676978005</item>
    </izvorni_sadrzaj>
    <derivirana_varijabla naziv="DomainObject.Predmet.ProtuStrankaListNazivFormatedOIB_1">
      <item>VEDRANA, društvo s ograničenom odgovornošću za trgovinu, usluge, uvoz i izvoz, OIB 38676978005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9. listopada 2019.</izvorni_sadrzaj>
    <derivirana_varijabla naziv="DomainObject.Datum_1">9. listopada 2019.</derivirana_varijabla>
  </DomainObject.Datum>
  <DomainObject.PoslovniBrojDokumenta>
    <izvorni_sadrzaj>Pž-5639/2019-2</izvorni_sadrzaj>
    <derivirana_varijabla naziv="DomainObject.PoslovniBrojDokumenta_1">Pž-5639/2019-2</derivirana_varijabla>
  </DomainObject.PoslovniBrojDokumenta>
  <DomainObject.Predmet.StrankaIDrugi>
    <izvorni_sadrzaj/>
    <derivirana_varijabla naziv="DomainObject.Predmet.StrankaIDrugi_1"/>
  </DomainObject.Predmet.StrankaIDrugi>
  <DomainObject.Predmet.ProtustrankaIDrugi>
    <izvorni_sadrzaj>VEDRANA, društvo s ograničenom odgovornošću za trgovinu, usluge, uvoz i izvoz</izvorni_sadrzaj>
    <derivirana_varijabla naziv="DomainObject.Predmet.ProtustrankaIDrugi_1">VEDRANA, društvo s ograničenom odgovornošću za trgovinu, usluge, uvoz i izvoz</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VEDRANA, društvo s ograničenom odgovornošću za trgovinu, usluge, uvoz i izvoz, OIB 38676978005, Ivandol 16a, 34000 Ivandol</izvorni_sadrzaj>
    <derivirana_varijabla naziv="DomainObject.Predmet.ProtustrankaIDrugiAdressOIB_1">VEDRANA, društvo s ograničenom odgovornošću za trgovinu, usluge, uvoz i izvoz, OIB 38676978005, Ivandol 16a, 34000 Ivandol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listopada 2019.</izvorni_sadrzaj>
    <derivirana_varijabla naziv="DomainObject.Predmet.OdlukaRjesenje.DatumDonosenjaOdluke_1">1. listopada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Pž-5639/2019-2</izvorni_sadrzaj>
    <derivirana_varijabla naziv="DomainObject.Predmet.OdlukaRjesenje.Oznaka_1">Pž-5639/2019-2</derivirana_varijabla>
  </DomainObject.Predmet.OdlukaRjesenje.Oznaka>
  <DomainObject.Predmet.SudioniciListNaziv>
    <izvorni_sadrzaj>
      <item>VEDRANA, društvo s ograničenom odgovornošću za trgovinu, usluge, uvoz i izvoz</item>
    </izvorni_sadrzaj>
    <derivirana_varijabla naziv="DomainObject.Predmet.SudioniciListNaziv_1">
      <item>VEDRANA, društvo s ograničenom odgovornošću za trgovinu, usluge, uvoz i izvoz</item>
    </derivirana_varijabla>
    <derivirana_varijabla naziv="OstaliSudionici">
      <item>VEDRANA, društvo s ograničenom odgovornošću za trgovinu, usluge, uvoz i izvoz</item>
    </derivirana_varijabla>
  </DomainObject.Predmet.SudioniciListNaziv>
  <DomainObject.Predmet.SudioniciListAdressOIB>
    <izvorni_sadrzaj>
      <item>VEDRANA, društvo s ograničenom odgovornošću za trgovinu, usluge, uvoz i izvoz, OIB 38676978005, Ivandol 16a,34000 Ivandol</item>
    </izvorni_sadrzaj>
    <derivirana_varijabla naziv="DomainObject.Predmet.SudioniciListAdressOIB_1">
      <item>VEDRANA, društvo s ograničenom odgovornošću za trgovinu, usluge, uvoz i izvoz, OIB 38676978005, Ivandol 16a,34000 Ivandol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38676978005</item>
    </izvorni_sadrzaj>
    <derivirana_varijabla naziv="DomainObject.Predmet.SudioniciListNazivOIB_1">
      <item>, OIB 38676978005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St-1234/2018</izvorni_sadrzaj>
    <derivirana_varijabla naziv="DomainObject.Predmet.OznakaNizestupanjskogPredmeta_1">St-1234/2018</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767B13-43E7-4296-8AE3-B86590A90AE7}">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744</properties:Words>
  <properties:Characters>4214</properties:Characters>
  <properties:Lines>101</properties:Lines>
  <properties:Paragraphs>29</properties:Paragraphs>
  <properties:TotalTime>218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4960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Darinka Čusak</cp:lastModifiedBy>
  <cp:lastPrinted>2019-10-09T09:00:00Z</cp:lastPrinted>
  <dcterms:modified xmlns:xsi="http://www.w3.org/2001/XMLSchema-instance" xsi:type="dcterms:W3CDTF">2019-10-09T09:00:00Z</dcterms:modified>
  <cp:revision>33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Pž-5639/2019-2 / Odluka - Rješenje - potvrđeno prvostupanjsko rješenje (odluka_Pž-5639_2019-2.docx)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